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pPr>
        <w:rPr>
          <w:rFonts w:hint="eastAsia"/>
        </w:rPr>
      </w:pPr>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rFonts w:hint="eastAsia"/>
          <w:b/>
          <w:bCs w:val="0"/>
          <w:sz w:val="24"/>
          <w:szCs w:val="24"/>
          <w:lang w:val="en-US" w:eastAsia="zh-CN"/>
        </w:rPr>
      </w:pPr>
    </w:p>
    <w:p>
      <w:pPr>
        <w:rPr>
          <w:rFonts w:hint="eastAsia"/>
          <w:b/>
          <w:bCs w:val="0"/>
          <w:sz w:val="24"/>
          <w:szCs w:val="24"/>
          <w:lang w:val="en-US" w:eastAsia="zh-CN"/>
        </w:rPr>
      </w:pPr>
      <w:r>
        <w:rPr>
          <w:rFonts w:hint="eastAsia"/>
          <w:b/>
          <w:bCs w:val="0"/>
          <w:sz w:val="24"/>
          <w:szCs w:val="24"/>
          <w:lang w:val="en-US" w:eastAsia="zh-CN"/>
        </w:rPr>
        <w:t>3 HTTP框架相关流程</w:t>
      </w:r>
    </w:p>
    <w:p>
      <w:pPr>
        <w:rPr>
          <w:rFonts w:hint="eastAsia"/>
          <w:b w:val="0"/>
          <w:bCs/>
          <w:sz w:val="18"/>
          <w:szCs w:val="18"/>
          <w:lang w:val="en-US" w:eastAsia="zh-CN"/>
        </w:rPr>
      </w:pPr>
      <w:r>
        <w:rPr>
          <w:rFonts w:hint="eastAsia"/>
          <w:b/>
          <w:bCs w:val="0"/>
          <w:sz w:val="18"/>
          <w:szCs w:val="18"/>
          <w:lang w:val="en-US" w:eastAsia="zh-CN"/>
        </w:rPr>
        <w:t>3.1 HTTP框架的初始化流程</w:t>
      </w:r>
    </w:p>
    <w:p>
      <w:pPr>
        <w:ind w:firstLine="420" w:firstLineChars="0"/>
        <w:rPr>
          <w:rFonts w:hint="eastAsia"/>
          <w:b w:val="0"/>
          <w:bCs/>
          <w:sz w:val="18"/>
          <w:szCs w:val="18"/>
          <w:lang w:val="en-US" w:eastAsia="zh-CN"/>
        </w:rPr>
      </w:pPr>
      <w:r>
        <w:rPr>
          <w:rFonts w:hint="eastAsia"/>
          <w:b w:val="0"/>
          <w:bCs/>
          <w:sz w:val="18"/>
          <w:szCs w:val="18"/>
          <w:lang w:val="en-US" w:eastAsia="zh-CN"/>
        </w:rPr>
        <w:t>初始化过程在ngx_http_module模块中，当配置文件中出现了http{}配置块时就回调ngx_http_block方法，而这个方法就包括了HTTP框架的完整初始化流程。流程步骤说明说明可参见ngx_http.c 中的ngx_http_block函数。</w:t>
      </w:r>
    </w:p>
    <w:p>
      <w:pPr>
        <w:rPr>
          <w:rFonts w:hint="eastAsia"/>
          <w:b/>
          <w:bCs w:val="0"/>
          <w:sz w:val="18"/>
          <w:szCs w:val="18"/>
          <w:lang w:val="en-US" w:eastAsia="zh-CN"/>
        </w:rPr>
      </w:pPr>
      <w:r>
        <w:rPr>
          <w:rFonts w:hint="eastAsia"/>
          <w:b/>
          <w:bCs w:val="0"/>
          <w:sz w:val="18"/>
          <w:szCs w:val="18"/>
          <w:lang w:val="en-US" w:eastAsia="zh-CN"/>
        </w:rPr>
        <w:t>3.2 HTTP框架执行流程</w:t>
      </w:r>
    </w:p>
    <w:p>
      <w:pPr>
        <w:ind w:firstLine="420" w:firstLineChars="0"/>
        <w:rPr>
          <w:rFonts w:hint="eastAsia"/>
          <w:b w:val="0"/>
          <w:bCs/>
          <w:sz w:val="18"/>
          <w:szCs w:val="18"/>
          <w:lang w:val="en-US" w:eastAsia="zh-CN"/>
        </w:rPr>
      </w:pPr>
      <w:r>
        <w:rPr>
          <w:rFonts w:hint="eastAsia"/>
          <w:b w:val="0"/>
          <w:bCs/>
          <w:sz w:val="18"/>
          <w:szCs w:val="18"/>
          <w:lang w:val="en-US" w:eastAsia="zh-CN"/>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firstLineChars="0"/>
        <w:rPr>
          <w:rFonts w:hint="eastAsia"/>
          <w:b w:val="0"/>
          <w:bCs/>
          <w:sz w:val="18"/>
          <w:szCs w:val="18"/>
          <w:lang w:val="en-US" w:eastAsia="zh-CN"/>
        </w:rPr>
      </w:pPr>
      <w:r>
        <w:rPr>
          <w:rFonts w:hint="eastAsia"/>
          <w:b w:val="0"/>
          <w:bCs/>
          <w:sz w:val="18"/>
          <w:szCs w:val="18"/>
          <w:lang w:val="en-US" w:eastAsia="zh-CN"/>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rFonts w:hint="eastAsia"/>
          <w:b/>
          <w:bCs w:val="0"/>
          <w:sz w:val="18"/>
          <w:szCs w:val="18"/>
          <w:lang w:val="en-US" w:eastAsia="zh-CN"/>
        </w:rPr>
      </w:pPr>
      <w:r>
        <w:rPr>
          <w:rFonts w:hint="eastAsia"/>
          <w:b/>
          <w:bCs w:val="0"/>
          <w:sz w:val="18"/>
          <w:szCs w:val="18"/>
          <w:lang w:val="en-US" w:eastAsia="zh-CN"/>
        </w:rPr>
        <w:t>3.2.1 执行流程概述</w:t>
      </w:r>
    </w:p>
    <w:p>
      <w:pPr>
        <w:ind w:firstLine="420" w:firstLineChars="0"/>
        <w:rPr>
          <w:rFonts w:hint="eastAsia"/>
          <w:b w:val="0"/>
          <w:bCs/>
          <w:sz w:val="18"/>
          <w:szCs w:val="18"/>
          <w:lang w:val="en-US" w:eastAsia="zh-CN"/>
        </w:rPr>
      </w:pPr>
      <w:r>
        <w:rPr>
          <w:rFonts w:hint="eastAsia"/>
          <w:b w:val="0"/>
          <w:bCs/>
          <w:sz w:val="18"/>
          <w:szCs w:val="18"/>
          <w:lang w:val="en-US" w:eastAsia="zh-CN"/>
        </w:rPr>
        <w:t>有关事件驱动模型的概述：</w:t>
      </w:r>
    </w:p>
    <w:p>
      <w:pPr>
        <w:ind w:firstLine="420" w:firstLineChars="0"/>
        <w:rPr>
          <w:rFonts w:hint="eastAsia"/>
          <w:b w:val="0"/>
          <w:bCs/>
          <w:sz w:val="18"/>
          <w:szCs w:val="18"/>
          <w:lang w:val="en-US" w:eastAsia="zh-CN"/>
        </w:rPr>
      </w:pPr>
      <w:r>
        <w:rPr>
          <w:rFonts w:hint="eastAsia"/>
          <w:b w:val="0"/>
          <w:bCs/>
          <w:sz w:val="18"/>
          <w:szCs w:val="18"/>
          <w:lang w:val="en-US" w:eastAsia="zh-CN"/>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 w:val="0"/>
          <w:bCs/>
          <w:sz w:val="18"/>
          <w:szCs w:val="18"/>
          <w:lang w:val="en-US" w:eastAsia="zh-CN"/>
        </w:rPr>
        <w:tab/>
      </w:r>
      <w:r>
        <w:rPr>
          <w:rFonts w:hint="eastAsia"/>
          <w:b w:val="0"/>
          <w:bCs/>
          <w:sz w:val="18"/>
          <w:szCs w:val="18"/>
          <w:lang w:val="en-US" w:eastAsia="zh-CN"/>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HTTP框架需要完成的第一项工作是集成事件驱动机制，管理用户发起的TCP连接，处理网络读/写事件，并在定时器中处理请求超时的事件</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HTTP框架需要完成的第二项工作是与各个HTTP模块共同处理请求。</w:t>
      </w:r>
    </w:p>
    <w:p>
      <w:pPr>
        <w:ind w:firstLine="420" w:firstLineChars="0"/>
        <w:rPr>
          <w:rFonts w:hint="eastAsia"/>
          <w:b w:val="0"/>
          <w:bCs/>
          <w:sz w:val="18"/>
          <w:szCs w:val="18"/>
          <w:lang w:val="en-US" w:eastAsia="zh-CN"/>
        </w:rPr>
      </w:pPr>
      <w:r>
        <w:rPr>
          <w:rFonts w:hint="eastAsia"/>
          <w:b w:val="0"/>
          <w:bCs/>
          <w:sz w:val="18"/>
          <w:szCs w:val="18"/>
          <w:lang w:val="en-US" w:eastAsia="zh-CN"/>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firstLineChars="0"/>
        <w:rPr>
          <w:rFonts w:hint="eastAsia"/>
          <w:b w:val="0"/>
          <w:bCs/>
          <w:sz w:val="18"/>
          <w:szCs w:val="18"/>
          <w:lang w:val="en-US" w:eastAsia="zh-CN"/>
        </w:rPr>
      </w:pPr>
      <w:r>
        <w:rPr>
          <w:rFonts w:hint="eastAsia"/>
          <w:b w:val="0"/>
          <w:bCs/>
          <w:sz w:val="18"/>
          <w:szCs w:val="18"/>
          <w:lang w:val="en-US" w:eastAsia="zh-CN"/>
        </w:rPr>
        <w:t>HTTP框架的第四项工作则是提供基本的工具接口，供各HTTP模块使用，诸如接收HTTP包体，以及发送HTTP响应头部、响应包体等。</w:t>
      </w:r>
    </w:p>
    <w:p>
      <w:pPr>
        <w:rPr>
          <w:rFonts w:hint="eastAsia"/>
          <w:b w:val="0"/>
          <w:bCs/>
          <w:sz w:val="18"/>
          <w:szCs w:val="18"/>
          <w:lang w:val="en-US" w:eastAsia="zh-CN"/>
        </w:rPr>
      </w:pPr>
    </w:p>
    <w:p>
      <w:pPr>
        <w:rPr>
          <w:rFonts w:hint="eastAsia"/>
          <w:b w:val="0"/>
          <w:bCs/>
          <w:sz w:val="18"/>
          <w:szCs w:val="18"/>
          <w:lang w:val="en-US" w:eastAsia="zh-CN"/>
        </w:rPr>
      </w:pPr>
      <w:r>
        <w:rPr>
          <w:rFonts w:hint="eastAsia"/>
          <w:b/>
          <w:bCs w:val="0"/>
          <w:sz w:val="18"/>
          <w:szCs w:val="18"/>
          <w:lang w:val="en-US" w:eastAsia="zh-CN"/>
        </w:rPr>
        <w:t>3.2.2 新连接建立时的行为</w:t>
      </w:r>
    </w:p>
    <w:p>
      <w:pPr>
        <w:ind w:firstLine="420" w:firstLineChars="0"/>
        <w:rPr>
          <w:rFonts w:hint="eastAsia"/>
          <w:b w:val="0"/>
          <w:bCs/>
          <w:sz w:val="18"/>
          <w:szCs w:val="18"/>
          <w:lang w:val="en-US" w:eastAsia="zh-CN"/>
        </w:rPr>
      </w:pPr>
      <w:r>
        <w:rPr>
          <w:rFonts w:hint="eastAsia"/>
          <w:b w:val="0"/>
          <w:bCs/>
          <w:sz w:val="18"/>
          <w:szCs w:val="18"/>
          <w:lang w:val="en-US" w:eastAsia="zh-CN"/>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firstLineChars="0"/>
        <w:rPr>
          <w:rFonts w:hint="eastAsia"/>
          <w:b w:val="0"/>
          <w:bCs/>
          <w:sz w:val="18"/>
          <w:szCs w:val="18"/>
          <w:lang w:val="en-US" w:eastAsia="zh-CN"/>
        </w:rPr>
      </w:pPr>
      <w:r>
        <w:rPr>
          <w:rFonts w:hint="eastAsia"/>
          <w:b w:val="0"/>
          <w:bCs/>
          <w:sz w:val="18"/>
          <w:szCs w:val="18"/>
          <w:lang w:val="en-US" w:eastAsia="zh-CN"/>
        </w:rPr>
        <w:t>详细过程说明参见readcode 中的ngx_http_request.c 中的ngx_http_init_connection 函数</w:t>
      </w:r>
    </w:p>
    <w:p>
      <w:pPr>
        <w:rPr>
          <w:rFonts w:hint="eastAsia"/>
          <w:b/>
          <w:bCs w:val="0"/>
          <w:sz w:val="24"/>
          <w:szCs w:val="24"/>
          <w:lang w:val="en-US" w:eastAsia="zh-CN"/>
        </w:rPr>
      </w:pPr>
    </w:p>
    <w:p>
      <w:pPr>
        <w:rPr>
          <w:rFonts w:hint="eastAsia"/>
          <w:b/>
          <w:bCs w:val="0"/>
          <w:sz w:val="18"/>
          <w:szCs w:val="18"/>
          <w:lang w:val="en-US" w:eastAsia="zh-CN"/>
        </w:rPr>
      </w:pPr>
      <w:r>
        <w:rPr>
          <w:rFonts w:hint="eastAsia"/>
          <w:b/>
          <w:bCs w:val="0"/>
          <w:sz w:val="18"/>
          <w:szCs w:val="18"/>
          <w:lang w:val="en-US" w:eastAsia="zh-CN"/>
        </w:rPr>
        <w:t>3.2.3第一次可读事件的处理</w:t>
      </w:r>
    </w:p>
    <w:p>
      <w:pPr>
        <w:ind w:firstLine="420" w:firstLineChars="0"/>
        <w:rPr>
          <w:rFonts w:hint="eastAsia"/>
          <w:b w:val="0"/>
          <w:bCs/>
          <w:sz w:val="18"/>
          <w:szCs w:val="18"/>
          <w:lang w:val="en-US" w:eastAsia="zh-CN"/>
        </w:rPr>
      </w:pPr>
      <w:r>
        <w:rPr>
          <w:rFonts w:hint="eastAsia"/>
          <w:b w:val="0"/>
          <w:bCs/>
          <w:sz w:val="18"/>
          <w:szCs w:val="18"/>
          <w:lang w:val="en-US" w:eastAsia="zh-CN"/>
        </w:rPr>
        <w:t>当TCP连接上第一次出现可读事件时，将会调用ngx_http_init_request方法初始化这个HTTP请求</w:t>
      </w:r>
    </w:p>
    <w:p>
      <w:pPr>
        <w:ind w:firstLine="420" w:firstLineChars="0"/>
        <w:rPr>
          <w:rFonts w:hint="eastAsia"/>
          <w:b w:val="0"/>
          <w:bCs/>
          <w:sz w:val="18"/>
          <w:szCs w:val="18"/>
          <w:lang w:val="en-US" w:eastAsia="zh-CN"/>
        </w:rPr>
      </w:pPr>
      <w:r>
        <w:rPr>
          <w:rFonts w:hint="eastAsia"/>
          <w:b w:val="0"/>
          <w:bCs/>
          <w:sz w:val="18"/>
          <w:szCs w:val="18"/>
          <w:lang w:val="en-US" w:eastAsia="zh-CN"/>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firstLineChars="0"/>
        <w:rPr>
          <w:rFonts w:hint="eastAsia"/>
          <w:b w:val="0"/>
          <w:bCs/>
          <w:sz w:val="18"/>
          <w:szCs w:val="18"/>
          <w:lang w:val="en-US" w:eastAsia="zh-CN"/>
        </w:rPr>
      </w:pPr>
      <w:r>
        <w:rPr>
          <w:rFonts w:hint="eastAsia"/>
          <w:b w:val="0"/>
          <w:bCs/>
          <w:sz w:val="18"/>
          <w:szCs w:val="18"/>
          <w:lang w:val="en-US" w:eastAsia="zh-CN"/>
        </w:rPr>
        <w:t>详细参见readcode 中的ngx_http_request.c 中的ngx_http_init_request 函数执行流程</w:t>
      </w:r>
      <w:bookmarkStart w:id="6" w:name="_GoBack"/>
      <w:bookmarkEnd w:id="6"/>
    </w:p>
    <w:p>
      <w:pPr>
        <w:rPr>
          <w:rFonts w:hint="eastAsia"/>
          <w:b/>
          <w:bCs w:val="0"/>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5A937F56"/>
    <w:multiLevelType w:val="singleLevel"/>
    <w:tmpl w:val="5A937F56"/>
    <w:lvl w:ilvl="0" w:tentative="0">
      <w:start w:val="1"/>
      <w:numFmt w:val="decimal"/>
      <w:suff w:val="nothing"/>
      <w:lvlText w:val="（%1）"/>
      <w:lvlJc w:val="left"/>
      <w:pPr>
        <w:ind w:left="525" w:firstLine="0"/>
      </w:pPr>
    </w:lvl>
  </w:abstractNum>
  <w:abstractNum w:abstractNumId="4">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1D4222AA"/>
    <w:rsid w:val="4B786195"/>
    <w:rsid w:val="595975FE"/>
    <w:rsid w:val="61A22965"/>
    <w:rsid w:val="6B1D7BDD"/>
    <w:rsid w:val="75280B2B"/>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3689</Words>
  <Characters>21033</Characters>
  <Lines>175</Lines>
  <Paragraphs>49</Paragraphs>
  <TotalTime>371</TotalTime>
  <ScaleCrop>false</ScaleCrop>
  <LinksUpToDate>false</LinksUpToDate>
  <CharactersWithSpaces>24673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2018-11-01T07:30:26Z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